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3"/>
      </w:pPr>
      <w:r>
        <w:rPr/>
      </w:r>
    </w:p>
    <w:p>
      <w:pPr>
        <w:pStyle w:val="style0"/>
      </w:pPr>
      <w:r>
        <w:rPr>
          <w:lang w:val="es-ES"/>
        </w:rPr>
      </w:r>
    </w:p>
    <w:tbl>
      <w:tblPr>
        <w:tblW w:type="dxa" w:w="6360"/>
        <w:jc w:val="left"/>
        <w:tblInd w:type="dxa" w:w="632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1199"/>
        <w:gridCol w:w="1354"/>
        <w:gridCol w:w="3807"/>
      </w:tblGrid>
      <w:tr>
        <w:trPr>
          <w:cantSplit w:val="false"/>
        </w:trPr>
        <w:tc>
          <w:tcPr>
            <w:tcW w:type="dxa" w:w="1199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"/>
              <w:numPr>
                <w:ilvl w:val="2"/>
                <w:numId w:val="1"/>
              </w:numPr>
              <w:tabs>
                <w:tab w:leader="none" w:pos="0" w:val="left"/>
              </w:tabs>
              <w:ind w:hanging="0" w:left="0" w:right="0"/>
            </w:pPr>
            <w:r>
              <w:rPr/>
              <w:t>Nº</w:t>
            </w:r>
          </w:p>
        </w:tc>
        <w:tc>
          <w:tcPr>
            <w:tcW w:type="dxa" w:w="1354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ind w:hanging="0" w:left="20" w:right="5"/>
            </w:pPr>
            <w:r>
              <w:rPr>
                <w:sz w:val="28"/>
                <w:lang w:val="es-ES"/>
              </w:rPr>
              <w:t>DÍA</w:t>
            </w:r>
          </w:p>
        </w:tc>
        <w:tc>
          <w:tcPr>
            <w:tcW w:type="dxa" w:w="3807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sz w:val="28"/>
                <w:lang w:val="es-ES"/>
              </w:rPr>
              <w:t>TEMA</w:t>
            </w:r>
          </w:p>
        </w:tc>
      </w:tr>
      <w:tr>
        <w:trPr>
          <w:cantSplit w:val="false"/>
        </w:trPr>
        <w:tc>
          <w:tcPr>
            <w:tcW w:type="dxa" w:w="11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numPr>
                <w:ilvl w:val="0"/>
                <w:numId w:val="2"/>
              </w:numPr>
              <w:tabs>
                <w:tab w:leader="none" w:pos="720" w:val="left"/>
              </w:tabs>
              <w:ind w:hanging="360" w:left="720" w:right="0"/>
              <w:jc w:val="both"/>
            </w:pPr>
            <w:r>
              <w:rPr>
                <w:sz w:val="28"/>
                <w:lang w:val="es-ES"/>
              </w:rPr>
            </w:r>
          </w:p>
        </w:tc>
        <w:tc>
          <w:tcPr>
            <w:tcW w:type="dxa" w:w="135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sz w:val="28"/>
                <w:lang w:val="es-ES"/>
              </w:rPr>
              <w:t>25/X/12</w:t>
            </w:r>
          </w:p>
        </w:tc>
        <w:tc>
          <w:tcPr>
            <w:tcW w:type="dxa" w:w="38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sz w:val="28"/>
                <w:lang w:val="es-ES"/>
              </w:rPr>
              <w:t>PRESENTACION</w:t>
            </w:r>
          </w:p>
        </w:tc>
      </w:tr>
      <w:tr>
        <w:trPr>
          <w:cantSplit w:val="false"/>
        </w:trPr>
        <w:tc>
          <w:tcPr>
            <w:tcW w:type="dxa" w:w="11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numPr>
                <w:ilvl w:val="0"/>
                <w:numId w:val="2"/>
              </w:numPr>
              <w:tabs>
                <w:tab w:leader="none" w:pos="720" w:val="left"/>
              </w:tabs>
              <w:ind w:hanging="360" w:left="720" w:right="0"/>
              <w:jc w:val="both"/>
            </w:pPr>
            <w:r>
              <w:rPr>
                <w:sz w:val="28"/>
                <w:lang w:val="es-ES"/>
              </w:rPr>
            </w:r>
          </w:p>
        </w:tc>
        <w:tc>
          <w:tcPr>
            <w:tcW w:type="dxa" w:w="135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sz w:val="28"/>
                <w:lang w:val="es-ES"/>
              </w:rPr>
              <w:t>8/XI/12</w:t>
            </w:r>
          </w:p>
        </w:tc>
        <w:tc>
          <w:tcPr>
            <w:tcW w:type="dxa" w:w="38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sz w:val="28"/>
                <w:lang w:val="es-ES"/>
              </w:rPr>
              <w:t>TEMA I</w:t>
            </w:r>
          </w:p>
        </w:tc>
      </w:tr>
      <w:tr>
        <w:trPr>
          <w:cantSplit w:val="false"/>
        </w:trPr>
        <w:tc>
          <w:tcPr>
            <w:tcW w:type="dxa" w:w="11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numPr>
                <w:ilvl w:val="0"/>
                <w:numId w:val="2"/>
              </w:numPr>
              <w:tabs>
                <w:tab w:leader="none" w:pos="720" w:val="left"/>
              </w:tabs>
              <w:ind w:hanging="360" w:left="720" w:right="0"/>
              <w:jc w:val="both"/>
            </w:pPr>
            <w:r>
              <w:rPr>
                <w:sz w:val="28"/>
                <w:lang w:val="es-ES"/>
              </w:rPr>
            </w:r>
          </w:p>
        </w:tc>
        <w:tc>
          <w:tcPr>
            <w:tcW w:type="dxa" w:w="135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sz w:val="28"/>
                <w:lang w:val="es-ES"/>
              </w:rPr>
              <w:t>22/XI/12</w:t>
            </w:r>
          </w:p>
        </w:tc>
        <w:tc>
          <w:tcPr>
            <w:tcW w:type="dxa" w:w="38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sz w:val="28"/>
                <w:lang w:val="es-ES"/>
              </w:rPr>
              <w:t>TEMA II</w:t>
            </w:r>
          </w:p>
        </w:tc>
      </w:tr>
      <w:tr>
        <w:trPr>
          <w:cantSplit w:val="false"/>
        </w:trPr>
        <w:tc>
          <w:tcPr>
            <w:tcW w:type="dxa" w:w="11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numPr>
                <w:ilvl w:val="0"/>
                <w:numId w:val="2"/>
              </w:numPr>
              <w:tabs>
                <w:tab w:leader="none" w:pos="720" w:val="left"/>
              </w:tabs>
              <w:ind w:hanging="360" w:left="720" w:right="0"/>
              <w:jc w:val="both"/>
            </w:pPr>
            <w:r>
              <w:rPr>
                <w:sz w:val="28"/>
                <w:lang w:val="es-ES"/>
              </w:rPr>
            </w:r>
          </w:p>
        </w:tc>
        <w:tc>
          <w:tcPr>
            <w:tcW w:type="dxa" w:w="135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sz w:val="28"/>
                <w:lang w:val="es-ES"/>
              </w:rPr>
              <w:t>20/XII/12</w:t>
            </w:r>
          </w:p>
        </w:tc>
        <w:tc>
          <w:tcPr>
            <w:tcW w:type="dxa" w:w="38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sz w:val="28"/>
                <w:lang w:val="es-ES"/>
              </w:rPr>
              <w:t>TEMA II</w:t>
            </w:r>
          </w:p>
        </w:tc>
      </w:tr>
      <w:tr>
        <w:trPr>
          <w:cantSplit w:val="false"/>
        </w:trPr>
        <w:tc>
          <w:tcPr>
            <w:tcW w:type="dxa" w:w="11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  <w:jc w:val="center"/>
            </w:pPr>
            <w:r>
              <w:rPr>
                <w:sz w:val="28"/>
                <w:lang w:val="es-ES"/>
              </w:rPr>
              <w:t>5.</w:t>
            </w:r>
          </w:p>
        </w:tc>
        <w:tc>
          <w:tcPr>
            <w:tcW w:type="dxa" w:w="135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sz w:val="28"/>
                <w:lang w:val="es-ES"/>
              </w:rPr>
              <w:t>10/I/13</w:t>
            </w:r>
          </w:p>
        </w:tc>
        <w:tc>
          <w:tcPr>
            <w:tcW w:type="dxa" w:w="38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sz w:val="28"/>
                <w:lang w:val="es-ES"/>
              </w:rPr>
              <w:t>TEMA I</w:t>
            </w:r>
            <w:r>
              <w:rPr>
                <w:sz w:val="28"/>
                <w:lang w:val="es-ES"/>
              </w:rPr>
              <w:t>II</w:t>
            </w:r>
          </w:p>
        </w:tc>
      </w:tr>
      <w:tr>
        <w:trPr>
          <w:cantSplit w:val="false"/>
        </w:trPr>
        <w:tc>
          <w:tcPr>
            <w:tcW w:type="dxa" w:w="11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  <w:jc w:val="center"/>
            </w:pPr>
            <w:r>
              <w:rPr>
                <w:sz w:val="28"/>
                <w:lang w:val="es-ES"/>
              </w:rPr>
              <w:t>6.</w:t>
            </w:r>
          </w:p>
        </w:tc>
        <w:tc>
          <w:tcPr>
            <w:tcW w:type="dxa" w:w="135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sz w:val="28"/>
                <w:lang w:val="es-ES"/>
              </w:rPr>
              <w:t>24/I/13</w:t>
            </w:r>
          </w:p>
        </w:tc>
        <w:tc>
          <w:tcPr>
            <w:tcW w:type="dxa" w:w="38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sz w:val="28"/>
                <w:lang w:val="es-ES"/>
              </w:rPr>
              <w:t>TEMA I</w:t>
            </w:r>
            <w:r>
              <w:rPr>
                <w:sz w:val="28"/>
                <w:lang w:val="es-ES"/>
              </w:rPr>
              <w:t>V</w:t>
            </w:r>
          </w:p>
        </w:tc>
      </w:tr>
    </w:tbl>
    <w:p>
      <w:pPr>
        <w:pStyle w:val="style0"/>
      </w:pPr>
      <w:r>
        <w:rPr>
          <w:lang w:val="es-ES"/>
        </w:rPr>
      </w:r>
    </w:p>
    <w:p>
      <w:pPr>
        <w:pStyle w:val="style2"/>
        <w:numPr>
          <w:ilvl w:val="1"/>
          <w:numId w:val="1"/>
        </w:numPr>
        <w:tabs>
          <w:tab w:leader="none" w:pos="0" w:val="left"/>
          <w:tab w:leader="none" w:pos="4251" w:val="center"/>
          <w:tab w:leader="none" w:pos="8503" w:val="right"/>
        </w:tabs>
        <w:ind w:hanging="0" w:left="0" w:right="0"/>
      </w:pPr>
      <w:r>
        <w:rPr/>
        <w:t>PROGRAMA</w:t>
      </w:r>
    </w:p>
    <w:p>
      <w:pPr>
        <w:pStyle w:val="style0"/>
        <w:numPr>
          <w:ilvl w:val="0"/>
          <w:numId w:val="3"/>
        </w:numPr>
      </w:pPr>
      <w:r>
        <w:rPr>
          <w:b w:val="false"/>
          <w:bCs w:val="false"/>
          <w:sz w:val="28"/>
          <w:lang w:val="es-ES"/>
        </w:rPr>
        <w:t>Tema 1: Procesadores segmentados.</w:t>
      </w:r>
    </w:p>
    <w:p>
      <w:pPr>
        <w:pStyle w:val="style0"/>
        <w:numPr>
          <w:ilvl w:val="0"/>
          <w:numId w:val="3"/>
        </w:numPr>
      </w:pPr>
      <w:r>
        <w:rPr>
          <w:b w:val="false"/>
          <w:bCs w:val="false"/>
          <w:sz w:val="28"/>
          <w:lang w:val="es-ES"/>
        </w:rPr>
        <w:t>Tema 2: Procesadores superescalares.</w:t>
      </w:r>
    </w:p>
    <w:p>
      <w:pPr>
        <w:pStyle w:val="style0"/>
        <w:numPr>
          <w:ilvl w:val="0"/>
          <w:numId w:val="3"/>
        </w:numPr>
      </w:pPr>
      <w:r>
        <w:rPr>
          <w:b w:val="false"/>
          <w:bCs w:val="false"/>
          <w:sz w:val="28"/>
          <w:lang w:val="es-ES"/>
        </w:rPr>
        <w:t>Tema 3: Procesadores VLIW y procesadores vectoriales.</w:t>
      </w:r>
    </w:p>
    <w:p>
      <w:pPr>
        <w:pStyle w:val="style0"/>
        <w:numPr>
          <w:ilvl w:val="0"/>
          <w:numId w:val="3"/>
        </w:numPr>
      </w:pPr>
      <w:r>
        <w:rPr>
          <w:b w:val="false"/>
          <w:bCs w:val="false"/>
          <w:sz w:val="28"/>
          <w:lang w:val="es-ES"/>
        </w:rPr>
        <w:t>Tema 4: Procesamiento paralelo.</w:t>
      </w:r>
    </w:p>
    <w:p>
      <w:pPr>
        <w:pStyle w:val="style2"/>
        <w:numPr>
          <w:ilvl w:val="1"/>
          <w:numId w:val="1"/>
        </w:numPr>
        <w:tabs>
          <w:tab w:leader="none" w:pos="0" w:val="left"/>
          <w:tab w:leader="none" w:pos="4251" w:val="center"/>
          <w:tab w:leader="none" w:pos="8503" w:val="right"/>
        </w:tabs>
        <w:ind w:hanging="0" w:left="0" w:right="0"/>
      </w:pPr>
      <w:r>
        <w:rPr/>
        <w:t xml:space="preserve">COMIENZO DE LAS CLASES </w:t>
      </w:r>
    </w:p>
    <w:p>
      <w:pPr>
        <w:pStyle w:val="style0"/>
        <w:numPr>
          <w:ilvl w:val="0"/>
          <w:numId w:val="4"/>
        </w:numPr>
      </w:pPr>
      <w:r>
        <w:rPr>
          <w:sz w:val="28"/>
          <w:szCs w:val="28"/>
        </w:rPr>
        <w:t>EL 18/X/2012</w:t>
      </w:r>
    </w:p>
    <w:p>
      <w:pPr>
        <w:pStyle w:val="style2"/>
        <w:numPr>
          <w:ilvl w:val="1"/>
          <w:numId w:val="1"/>
        </w:numPr>
        <w:tabs>
          <w:tab w:leader="none" w:pos="0" w:val="left"/>
          <w:tab w:leader="none" w:pos="4251" w:val="center"/>
          <w:tab w:leader="none" w:pos="8503" w:val="right"/>
        </w:tabs>
        <w:ind w:hanging="0" w:left="0" w:right="0"/>
      </w:pPr>
      <w:r>
        <w:rPr>
          <w:lang w:val="es-ES"/>
        </w:rPr>
        <w:t xml:space="preserve">VACACIONES </w:t>
      </w:r>
      <w:r>
        <w:rPr>
          <w:szCs w:val="28"/>
        </w:rPr>
        <w:t>De Navidad:</w:t>
      </w:r>
    </w:p>
    <w:p>
      <w:pPr>
        <w:pStyle w:val="style0"/>
        <w:numPr>
          <w:ilvl w:val="0"/>
          <w:numId w:val="4"/>
        </w:numPr>
      </w:pPr>
      <w:r>
        <w:rPr>
          <w:sz w:val="28"/>
          <w:szCs w:val="28"/>
        </w:rPr>
        <w:t>Del 21 de diciembre de 2012 al 7 de enero de 2013, ambos inclusive.</w:t>
      </w:r>
    </w:p>
    <w:p>
      <w:pPr>
        <w:pStyle w:val="style2"/>
        <w:numPr>
          <w:ilvl w:val="1"/>
          <w:numId w:val="1"/>
        </w:numPr>
        <w:tabs>
          <w:tab w:leader="none" w:pos="0" w:val="left"/>
          <w:tab w:leader="none" w:pos="4251" w:val="center"/>
          <w:tab w:leader="none" w:pos="8503" w:val="right"/>
        </w:tabs>
        <w:ind w:hanging="0" w:left="0" w:right="0"/>
      </w:pPr>
      <w:r>
        <w:rPr/>
        <w:t>Primeras pruebas presenciales:</w:t>
      </w:r>
    </w:p>
    <w:p>
      <w:pPr>
        <w:pStyle w:val="style0"/>
        <w:numPr>
          <w:ilvl w:val="0"/>
          <w:numId w:val="4"/>
        </w:numPr>
      </w:pPr>
      <w:r>
        <w:rPr>
          <w:sz w:val="28"/>
          <w:szCs w:val="28"/>
          <w:lang w:val="es-ES"/>
        </w:rPr>
        <w:t>1.ª Del 28 de enero al 1 de febrero de 2013</w:t>
      </w:r>
    </w:p>
    <w:p>
      <w:pPr>
        <w:pStyle w:val="style0"/>
        <w:numPr>
          <w:ilvl w:val="0"/>
          <w:numId w:val="4"/>
        </w:numPr>
      </w:pPr>
      <w:r>
        <w:rPr>
          <w:sz w:val="28"/>
          <w:szCs w:val="28"/>
          <w:lang w:val="es-ES"/>
        </w:rPr>
        <w:t>2.ª Del 11 al 16 de febrero de 2013</w:t>
      </w:r>
    </w:p>
    <w:p>
      <w:pPr>
        <w:pStyle w:val="style2"/>
        <w:numPr>
          <w:ilvl w:val="1"/>
          <w:numId w:val="1"/>
        </w:numPr>
        <w:tabs>
          <w:tab w:leader="none" w:pos="0" w:val="left"/>
          <w:tab w:leader="none" w:pos="4251" w:val="center"/>
          <w:tab w:leader="none" w:pos="8503" w:val="right"/>
        </w:tabs>
        <w:ind w:hanging="0" w:left="0" w:right="0"/>
      </w:pPr>
      <w:r>
        <w:rPr>
          <w:sz w:val="28"/>
          <w:szCs w:val="28"/>
          <w:lang w:val="es-ES"/>
        </w:rPr>
        <w:t>PEDs</w:t>
      </w:r>
    </w:p>
    <w:p>
      <w:pPr>
        <w:pStyle w:val="style0"/>
        <w:numPr>
          <w:ilvl w:val="0"/>
          <w:numId w:val="4"/>
        </w:numPr>
      </w:pPr>
      <w:r>
        <w:rPr>
          <w:sz w:val="28"/>
          <w:lang w:val="es-ES"/>
        </w:rPr>
        <w:t xml:space="preserve">En esta asignatura está prevista la realización de una única PED. Esta prueba es de carácter voluntario, y tiene un peso del 10% en la calificación final. </w:t>
      </w:r>
    </w:p>
    <w:p>
      <w:pPr>
        <w:pStyle w:val="style0"/>
        <w:numPr>
          <w:ilvl w:val="0"/>
          <w:numId w:val="4"/>
        </w:numPr>
      </w:pPr>
      <w:r>
        <w:rPr>
          <w:sz w:val="28"/>
          <w:szCs w:val="28"/>
        </w:rPr>
        <w:t>La Prueba de Evaluación a Distancia (PED) consistirá en la programación en el ensamblador del procesador segmentado DLX de distintas variantes del bucle denominado DAXPY (Double-Precision A Times X Plus Y) que forma parte del benchmark LINPACK. Utilizando el simulador WinDLX y el manual del simulador, ambos disponibles en el curso virtual</w:t>
      </w:r>
    </w:p>
    <w:p>
      <w:pPr>
        <w:pStyle w:val="style0"/>
        <w:numPr>
          <w:ilvl w:val="0"/>
          <w:numId w:val="4"/>
        </w:numPr>
        <w:tabs/>
        <w:ind w:hanging="0" w:left="0" w:right="0"/>
      </w:pPr>
      <w:r>
        <w:rPr>
          <w:sz w:val="28"/>
          <w:szCs w:val="28"/>
          <w:lang w:val="es-ES"/>
        </w:rPr>
        <w:t>Entrega 20 de febrero de 2012</w:t>
      </w:r>
    </w:p>
    <w:p>
      <w:pPr>
        <w:pStyle w:val="style2"/>
        <w:numPr>
          <w:ilvl w:val="1"/>
          <w:numId w:val="1"/>
        </w:numPr>
        <w:tabs>
          <w:tab w:leader="none" w:pos="0" w:val="left"/>
          <w:tab w:leader="none" w:pos="4251" w:val="center"/>
          <w:tab w:leader="none" w:pos="8503" w:val="right"/>
        </w:tabs>
        <w:ind w:hanging="0" w:left="0" w:right="0"/>
      </w:pPr>
      <w:r>
        <w:rPr/>
        <w:t>EXAMEN</w:t>
      </w:r>
    </w:p>
    <w:p>
      <w:pPr>
        <w:pStyle w:val="style33"/>
        <w:numPr>
          <w:ilvl w:val="0"/>
          <w:numId w:val="5"/>
        </w:numPr>
        <w:jc w:val="both"/>
      </w:pPr>
      <w:r>
        <w:rPr>
          <w:b/>
          <w:bCs/>
        </w:rPr>
        <w:t>SE PUEDE UTILIZAR UN LIBRO Y UNA CALCULADORA NO PROGRAMABLE</w:t>
      </w:r>
      <w:r>
        <w:rPr/>
        <w:t>, pero no podrán utilizarse fotocopias, ni miniordenadores tipo calculadora, ni ningún otro material</w:t>
      </w:r>
    </w:p>
    <w:p>
      <w:pPr>
        <w:pStyle w:val="style2"/>
        <w:numPr>
          <w:ilvl w:val="1"/>
          <w:numId w:val="1"/>
        </w:numPr>
        <w:tabs>
          <w:tab w:leader="none" w:pos="0" w:val="left"/>
          <w:tab w:leader="none" w:pos="4251" w:val="center"/>
          <w:tab w:leader="none" w:pos="8503" w:val="right"/>
        </w:tabs>
        <w:ind w:hanging="0" w:left="0" w:right="0"/>
      </w:pPr>
      <w:r>
        <w:rPr>
          <w:rFonts w:ascii="Verdana" w:cs="Verdana" w:eastAsia="Verdana" w:hAnsi="Verdana"/>
          <w:sz w:val="15"/>
          <w:szCs w:val="15"/>
        </w:rPr>
      </w:r>
    </w:p>
    <w:p>
      <w:pPr>
        <w:pStyle w:val="style2"/>
        <w:numPr>
          <w:ilvl w:val="1"/>
          <w:numId w:val="1"/>
        </w:numPr>
        <w:tabs>
          <w:tab w:leader="none" w:pos="0" w:val="left"/>
          <w:tab w:leader="none" w:pos="4251" w:val="center"/>
          <w:tab w:leader="none" w:pos="8503" w:val="right"/>
        </w:tabs>
        <w:ind w:hanging="0" w:left="0" w:right="0"/>
      </w:pPr>
      <w:r>
        <w:rPr/>
        <w:t>DIRECCIONES DE INTERNET</w:t>
      </w:r>
    </w:p>
    <w:p>
      <w:pPr>
        <w:pStyle w:val="style0"/>
      </w:pPr>
      <w:r>
        <w:rPr>
          <w:sz w:val="32"/>
          <w:lang w:val="es-ES"/>
        </w:rPr>
        <w:t>Página web de la asignatura</w:t>
      </w:r>
    </w:p>
    <w:p>
      <w:pPr>
        <w:pStyle w:val="style0"/>
        <w:numPr>
          <w:ilvl w:val="0"/>
          <w:numId w:val="6"/>
        </w:numPr>
        <w:tabs>
          <w:tab w:leader="none" w:pos="720" w:val="left"/>
        </w:tabs>
        <w:ind w:hanging="360" w:left="720" w:right="0"/>
      </w:pPr>
      <w:hyperlink r:id="rId2">
        <w:r>
          <w:rPr>
            <w:rStyle w:val="style17"/>
            <w:rStyle w:val="style17"/>
            <w:sz w:val="32"/>
            <w:lang w:val="es-ES"/>
          </w:rPr>
          <w:t>http://portal.uned.es/portal/page?_pageid=93,24416917&amp;_dad=portal&amp;_schema=PORTAL&amp;idAsignatura=71902025&amp;idContenido=12</w:t>
        </w:r>
      </w:hyperlink>
    </w:p>
    <w:p>
      <w:pPr>
        <w:pStyle w:val="style0"/>
      </w:pPr>
      <w:r>
        <w:rPr>
          <w:rStyle w:val="style17"/>
          <w:color w:val="auto"/>
          <w:sz w:val="32"/>
          <w:u w:val="none"/>
          <w:lang w:val="es-ES"/>
        </w:rPr>
        <w:t>Página del Departamento</w:t>
      </w:r>
    </w:p>
    <w:p>
      <w:pPr>
        <w:pStyle w:val="style0"/>
        <w:numPr>
          <w:ilvl w:val="0"/>
          <w:numId w:val="15"/>
        </w:numPr>
        <w:tabs>
          <w:tab w:leader="none" w:pos="720" w:val="left"/>
        </w:tabs>
        <w:ind w:hanging="360" w:left="720" w:right="0"/>
      </w:pPr>
      <w:hyperlink r:id="rId3">
        <w:r>
          <w:rPr>
            <w:rStyle w:val="style17"/>
            <w:sz w:val="32"/>
            <w:lang w:val="es-ES"/>
          </w:rPr>
          <w:t>http://www.dia.uned.es/</w:t>
        </w:r>
      </w:hyperlink>
      <w:r>
        <w:rPr>
          <w:sz w:val="32"/>
          <w:lang w:val="es-ES"/>
        </w:rPr>
        <w:t xml:space="preserve"> </w:t>
      </w:r>
    </w:p>
    <w:p>
      <w:pPr>
        <w:pStyle w:val="style0"/>
      </w:pPr>
      <w:r>
        <w:rPr>
          <w:color w:val="auto"/>
          <w:sz w:val="32"/>
          <w:u w:val="none"/>
          <w:lang w:val="es-ES"/>
        </w:rPr>
        <w:t>Página de la Facultad de Informática</w:t>
      </w:r>
    </w:p>
    <w:p>
      <w:pPr>
        <w:pStyle w:val="style0"/>
        <w:numPr>
          <w:ilvl w:val="0"/>
          <w:numId w:val="7"/>
        </w:numPr>
        <w:tabs>
          <w:tab w:leader="none" w:pos="720" w:val="left"/>
        </w:tabs>
        <w:ind w:hanging="360" w:left="720" w:right="0"/>
      </w:pPr>
      <w:hyperlink r:id="rId4">
        <w:r>
          <w:rPr>
            <w:rStyle w:val="style17"/>
            <w:sz w:val="32"/>
            <w:lang w:val="es-ES"/>
          </w:rPr>
          <w:t>http://portal.uned.es/portal/page?_pageid=93,161725&amp;_dad=portal&amp;_schema=PORTAL</w:t>
        </w:r>
      </w:hyperlink>
    </w:p>
    <w:p>
      <w:pPr>
        <w:pStyle w:val="style0"/>
      </w:pPr>
      <w:r>
        <w:rPr>
          <w:sz w:val="32"/>
          <w:lang w:val="es-ES"/>
        </w:rPr>
        <w:t>Repositorio de software</w:t>
      </w:r>
    </w:p>
    <w:p>
      <w:pPr>
        <w:pStyle w:val="style0"/>
        <w:numPr>
          <w:ilvl w:val="0"/>
          <w:numId w:val="7"/>
        </w:numPr>
        <w:tabs>
          <w:tab w:leader="none" w:pos="720" w:val="left"/>
        </w:tabs>
        <w:ind w:hanging="360" w:left="720" w:right="0"/>
      </w:pPr>
      <w:hyperlink r:id="rId5">
        <w:r>
          <w:rPr>
            <w:rStyle w:val="style17"/>
            <w:sz w:val="32"/>
            <w:lang w:val="es-ES"/>
          </w:rPr>
          <w:t>http://portal.uned.es/portal/page?_pageid=93,404713&amp;_dad=portal&amp;_schema=PORTAL</w:t>
        </w:r>
      </w:hyperlink>
    </w:p>
    <w:p>
      <w:pPr>
        <w:pStyle w:val="style0"/>
      </w:pPr>
      <w:r>
        <w:rPr>
          <w:sz w:val="28"/>
          <w:lang w:val="es-ES"/>
        </w:rPr>
        <w:t>ENLACES DE INTERES</w:t>
      </w:r>
    </w:p>
    <w:p>
      <w:pPr>
        <w:pStyle w:val="style0"/>
      </w:pPr>
      <w:r>
        <w:rPr>
          <w:sz w:val="28"/>
          <w:lang w:val="es-ES"/>
        </w:rPr>
        <w:t>Apuntes</w:t>
      </w:r>
    </w:p>
    <w:p>
      <w:pPr>
        <w:pStyle w:val="style0"/>
        <w:numPr>
          <w:ilvl w:val="0"/>
          <w:numId w:val="8"/>
        </w:numPr>
      </w:pPr>
      <w:hyperlink r:id="rId6">
        <w:r>
          <w:rPr>
            <w:rStyle w:val="style18"/>
            <w:sz w:val="28"/>
            <w:lang w:val="es-ES"/>
          </w:rPr>
          <w:t>http://www.apuntesuned.es/home.html</w:t>
        </w:r>
      </w:hyperlink>
      <w:r>
        <w:rPr>
          <w:sz w:val="28"/>
          <w:lang w:val="es-ES"/>
        </w:rPr>
        <w:t xml:space="preserve"> </w:t>
      </w:r>
    </w:p>
    <w:p>
      <w:pPr>
        <w:pStyle w:val="style0"/>
      </w:pPr>
      <w:r>
        <w:rPr>
          <w:sz w:val="28"/>
          <w:lang w:val="es-ES"/>
        </w:rPr>
        <w:t xml:space="preserve">Simulador de 64 bits  </w:t>
      </w:r>
    </w:p>
    <w:p>
      <w:pPr>
        <w:pStyle w:val="style0"/>
        <w:numPr>
          <w:ilvl w:val="0"/>
          <w:numId w:val="9"/>
        </w:numPr>
      </w:pPr>
      <w:hyperlink r:id="rId7">
        <w:r>
          <w:rPr>
            <w:rStyle w:val="style17"/>
            <w:sz w:val="28"/>
            <w:lang w:val="es-ES"/>
          </w:rPr>
          <w:t>http://indigo.ie/~mscott/</w:t>
        </w:r>
      </w:hyperlink>
      <w:r>
        <w:rPr>
          <w:sz w:val="28"/>
          <w:lang w:val="es-ES"/>
        </w:rPr>
        <w:t xml:space="preserve"> </w:t>
      </w:r>
      <w:r>
        <w:rPr>
          <w:sz w:val="28"/>
          <w:lang w:val="es-ES"/>
        </w:rPr>
        <w:t xml:space="preserve"> </w:t>
      </w:r>
    </w:p>
    <w:p>
      <w:pPr>
        <w:pStyle w:val="style0"/>
      </w:pPr>
      <w:r>
        <w:rPr>
          <w:sz w:val="28"/>
          <w:lang w:val="es-ES"/>
        </w:rPr>
      </w:r>
    </w:p>
    <w:p>
      <w:pPr>
        <w:pStyle w:val="style0"/>
        <w:numPr>
          <w:ilvl w:val="0"/>
          <w:numId w:val="10"/>
        </w:numPr>
      </w:pPr>
      <w:hyperlink r:id="rId8">
        <w:r>
          <w:rPr>
            <w:rStyle w:val="style17"/>
            <w:sz w:val="28"/>
            <w:lang w:val="es-ES"/>
          </w:rPr>
          <w:t>http://es.wikipedia.org/wiki/Escuela_T%C3%A9cnica_Superior_de_Ingenier%C3%ADa_Inform%C3%A1tica_de_la_UNED</w:t>
        </w:r>
      </w:hyperlink>
      <w:r>
        <w:rPr>
          <w:sz w:val="28"/>
          <w:lang w:val="es-ES"/>
        </w:rPr>
        <w:t xml:space="preserve"> </w:t>
      </w:r>
    </w:p>
    <w:p>
      <w:pPr>
        <w:pStyle w:val="style0"/>
      </w:pPr>
      <w:r>
        <w:rPr>
          <w:sz w:val="32"/>
          <w:lang w:val="es-ES"/>
        </w:rPr>
        <w:t>COLECCIÓN DE EXAMENES</w:t>
      </w:r>
    </w:p>
    <w:p>
      <w:pPr>
        <w:pStyle w:val="style0"/>
        <w:numPr>
          <w:ilvl w:val="0"/>
          <w:numId w:val="11"/>
        </w:numPr>
        <w:tabs>
          <w:tab w:leader="none" w:pos="720" w:val="left"/>
        </w:tabs>
        <w:ind w:hanging="360" w:left="720" w:right="0"/>
      </w:pPr>
      <w:hyperlink r:id="rId9">
        <w:r>
          <w:rPr>
            <w:rStyle w:val="style17"/>
            <w:sz w:val="28"/>
            <w:lang w:val="es-ES"/>
          </w:rPr>
          <w:t>http://www.barbastro.unedaragon.org/</w:t>
        </w:r>
      </w:hyperlink>
      <w:r>
        <w:rPr>
          <w:sz w:val="28"/>
          <w:lang w:val="es-ES"/>
        </w:rPr>
        <w:t xml:space="preserve"> </w:t>
      </w:r>
    </w:p>
    <w:p>
      <w:pPr>
        <w:pStyle w:val="style0"/>
        <w:numPr>
          <w:ilvl w:val="0"/>
          <w:numId w:val="11"/>
        </w:numPr>
        <w:tabs>
          <w:tab w:leader="none" w:pos="720" w:val="left"/>
        </w:tabs>
        <w:ind w:hanging="360" w:left="720" w:right="0"/>
      </w:pPr>
      <w:hyperlink r:id="rId10">
        <w:r>
          <w:rPr>
            <w:rStyle w:val="style17"/>
            <w:rStyle w:val="style17"/>
            <w:sz w:val="28"/>
            <w:lang w:val="es-ES"/>
          </w:rPr>
          <w:t>http://www.calatayud.unedaragon.org/</w:t>
        </w:r>
      </w:hyperlink>
      <w:r>
        <w:rPr>
          <w:sz w:val="28"/>
          <w:lang w:val="es-ES"/>
        </w:rPr>
        <w:t xml:space="preserve"> </w:t>
      </w:r>
    </w:p>
    <w:p>
      <w:pPr>
        <w:pStyle w:val="style0"/>
      </w:pPr>
      <w:r>
        <w:rPr>
          <w:sz w:val="32"/>
          <w:lang w:val="en-GB"/>
        </w:rPr>
        <w:t>UNED</w:t>
      </w:r>
    </w:p>
    <w:p>
      <w:pPr>
        <w:pStyle w:val="style0"/>
        <w:numPr>
          <w:ilvl w:val="0"/>
          <w:numId w:val="12"/>
        </w:numPr>
        <w:tabs>
          <w:tab w:leader="none" w:pos="720" w:val="left"/>
        </w:tabs>
        <w:ind w:hanging="360" w:left="720" w:right="0"/>
      </w:pPr>
      <w:hyperlink r:id="rId11">
        <w:r>
          <w:rPr>
            <w:rStyle w:val="style17"/>
            <w:rStyle w:val="style17"/>
            <w:sz w:val="32"/>
            <w:lang w:val="en-GB"/>
          </w:rPr>
          <w:t>www.uned.es</w:t>
        </w:r>
      </w:hyperlink>
    </w:p>
    <w:p>
      <w:pPr>
        <w:pStyle w:val="style0"/>
      </w:pPr>
      <w:r>
        <w:rPr>
          <w:sz w:val="32"/>
          <w:lang w:val="es-ES"/>
        </w:rPr>
        <w:t>WAINU</w:t>
      </w:r>
    </w:p>
    <w:p>
      <w:pPr>
        <w:pStyle w:val="style0"/>
        <w:numPr>
          <w:ilvl w:val="0"/>
          <w:numId w:val="13"/>
        </w:numPr>
        <w:tabs>
          <w:tab w:leader="none" w:pos="720" w:val="left"/>
        </w:tabs>
        <w:ind w:hanging="360" w:left="720" w:right="0"/>
      </w:pPr>
      <w:hyperlink r:id="rId12">
        <w:r>
          <w:rPr>
            <w:rStyle w:val="style17"/>
            <w:sz w:val="32"/>
            <w:lang w:val="es-ES"/>
          </w:rPr>
          <w:t>http://wainu.ii.uned.es/</w:t>
        </w:r>
      </w:hyperlink>
      <w:r>
        <w:rPr>
          <w:sz w:val="32"/>
          <w:lang w:val="es-ES"/>
        </w:rPr>
        <w:t xml:space="preserve"> </w:t>
      </w:r>
    </w:p>
    <w:p>
      <w:pPr>
        <w:pStyle w:val="style0"/>
      </w:pPr>
      <w:r>
        <w:rPr>
          <w:sz w:val="32"/>
          <w:lang w:val="es-ES"/>
        </w:rPr>
        <w:t>BOLUNED (</w:t>
      </w:r>
      <w:r>
        <w:rPr>
          <w:sz w:val="28"/>
          <w:lang w:val="es-ES"/>
        </w:rPr>
        <w:t>ASOCIACION DE ALUMNOS DE LA UNED)</w:t>
      </w:r>
    </w:p>
    <w:p>
      <w:pPr>
        <w:pStyle w:val="style0"/>
        <w:numPr>
          <w:ilvl w:val="0"/>
          <w:numId w:val="14"/>
        </w:numPr>
        <w:tabs>
          <w:tab w:leader="none" w:pos="720" w:val="left"/>
        </w:tabs>
        <w:ind w:hanging="360" w:left="720" w:right="0"/>
      </w:pPr>
      <w:hyperlink r:id="rId13">
        <w:r>
          <w:rPr>
            <w:rStyle w:val="style17"/>
            <w:sz w:val="32"/>
            <w:szCs w:val="32"/>
            <w:lang w:val="es-ES"/>
          </w:rPr>
          <w:t>http://www.sindominio.net/aluned/</w:t>
        </w:r>
      </w:hyperlink>
    </w:p>
    <w:p>
      <w:pPr>
        <w:pStyle w:val="style0"/>
      </w:pPr>
      <w:r>
        <w:rPr>
          <w:sz w:val="28"/>
          <w:lang w:val="es-ES"/>
        </w:rPr>
      </w:r>
    </w:p>
    <w:sectPr>
      <w:headerReference r:id="rId14" w:type="default"/>
      <w:footerReference r:id="rId15" w:type="default"/>
      <w:type w:val="nextPage"/>
      <w:pgSz w:h="16837" w:w="11905"/>
      <w:pgMar w:bottom="1926" w:footer="1417" w:gutter="0" w:header="1417" w:left="1701" w:right="1701" w:top="2424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horndale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80"/>
    <w:family w:val="auto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StarSymbol">
    <w:altName w:val="Arial Unicode MS"/>
    <w:charset w:val="8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1"/>
      <w:jc w:val="center"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3"/>
    </w:pPr>
    <w:r>
      <w:rPr/>
      <w:t xml:space="preserve">Programación de la asignatura </w:t>
    </w:r>
  </w:p>
  <w:p>
    <w:pPr>
      <w:pStyle w:val="style33"/>
    </w:pPr>
    <w:r>
      <w:rPr/>
      <w:t>INGENIERIA DE COMPUTADORES II</w:t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0" w:left="0"/>
      </w:pPr>
    </w:lvl>
    <w:lvl w:ilvl="1">
      <w:start w:val="1"/>
      <w:numFmt w:val="none"/>
      <w:suff w:val="nothing"/>
      <w:lvlText w:val=""/>
      <w:lvlJc w:val="left"/>
      <w:pPr>
        <w:ind w:hanging="0" w:left="0"/>
      </w:pPr>
    </w:lvl>
    <w:lvl w:ilvl="2">
      <w:start w:val="1"/>
      <w:numFmt w:val="none"/>
      <w:suff w:val="nothing"/>
      <w:lvlText w:val=""/>
      <w:lvlJc w:val="left"/>
      <w:pPr>
        <w:ind w:hanging="0" w:left="0"/>
      </w:pPr>
    </w:lvl>
    <w:lvl w:ilvl="3">
      <w:start w:val="1"/>
      <w:numFmt w:val="none"/>
      <w:suff w:val="nothing"/>
      <w:lvlText w:val=""/>
      <w:lvlJc w:val="left"/>
      <w:pPr>
        <w:ind w:hanging="0" w:left="0"/>
      </w:pPr>
    </w:lvl>
    <w:lvl w:ilvl="4">
      <w:start w:val="1"/>
      <w:numFmt w:val="none"/>
      <w:suff w:val="nothing"/>
      <w:lvlText w:val=""/>
      <w:lvlJc w:val="left"/>
      <w:pPr>
        <w:ind w:hanging="0" w:left="0"/>
      </w:pPr>
    </w:lvl>
    <w:lvl w:ilvl="5">
      <w:start w:val="1"/>
      <w:numFmt w:val="none"/>
      <w:suff w:val="nothing"/>
      <w:lvlText w:val=""/>
      <w:lvlJc w:val="left"/>
      <w:pPr>
        <w:ind w:hanging="0" w:left="0"/>
      </w:pPr>
    </w:lvl>
    <w:lvl w:ilvl="6">
      <w:start w:val="1"/>
      <w:numFmt w:val="none"/>
      <w:suff w:val="nothing"/>
      <w:lvlText w:val=""/>
      <w:lvlJc w:val="left"/>
      <w:pPr>
        <w:ind w:hanging="0" w:left="0"/>
      </w:pPr>
    </w:lvl>
    <w:lvl w:ilvl="7">
      <w:start w:val="1"/>
      <w:numFmt w:val="none"/>
      <w:suff w:val="nothing"/>
      <w:lvlText w:val=""/>
      <w:lvlJc w:val="left"/>
      <w:pPr>
        <w:ind w:hanging="0" w:left="0"/>
      </w:pPr>
    </w:lvl>
    <w:lvl w:ilvl="8">
      <w:start w:val="1"/>
      <w:numFmt w:val="none"/>
      <w:suff w:val="nothing"/>
      <w:lvlText w:val=""/>
      <w:lvlJc w:val="left"/>
      <w:pPr>
        <w:ind w:hanging="0" w:left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0" w:left="64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  <w:sz w:val="18"/>
        <w:szCs w:val="18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  <w:sz w:val="18"/>
        <w:szCs w:val="18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  <w:sz w:val="18"/>
        <w:szCs w:val="18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pos="1080" w:val="num"/>
        </w:tabs>
        <w:ind w:hanging="360" w:left="1080"/>
      </w:pPr>
      <w:rPr>
        <w:rFonts w:ascii="Wingdings 2" w:cs="Wingdings 2" w:hAnsi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pos="1440" w:val="num"/>
        </w:tabs>
        <w:ind w:hanging="360" w:left="1440"/>
      </w:pPr>
      <w:rPr>
        <w:rFonts w:ascii="StarSymbol" w:cs="StarSymbol" w:hAnsi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pos="2160" w:val="num"/>
        </w:tabs>
        <w:ind w:hanging="360" w:left="2160"/>
      </w:pPr>
      <w:rPr>
        <w:rFonts w:ascii="Wingdings 2" w:cs="Wingdings 2" w:hAnsi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pos="2520" w:val="num"/>
        </w:tabs>
        <w:ind w:hanging="360" w:left="2520"/>
      </w:pPr>
      <w:rPr>
        <w:rFonts w:ascii="StarSymbol" w:cs="StarSymbol" w:hAnsi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pos="3240" w:val="num"/>
        </w:tabs>
        <w:ind w:hanging="360" w:left="3240"/>
      </w:pPr>
      <w:rPr>
        <w:rFonts w:ascii="Wingdings 2" w:cs="Wingdings 2" w:hAnsi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pos="3600" w:val="num"/>
        </w:tabs>
        <w:ind w:hanging="360" w:left="3600"/>
      </w:pPr>
      <w:rPr>
        <w:rFonts w:ascii="StarSymbol" w:cs="StarSymbol" w:hAnsi="StarSymbol" w:hint="default"/>
        <w:sz w:val="18"/>
        <w:szCs w:val="18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pos="1080" w:val="num"/>
        </w:tabs>
        <w:ind w:hanging="360" w:left="1080"/>
      </w:pPr>
      <w:rPr>
        <w:rFonts w:ascii="Wingdings 2" w:cs="Wingdings 2" w:hAnsi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pos="1440" w:val="num"/>
        </w:tabs>
        <w:ind w:hanging="360" w:left="1440"/>
      </w:pPr>
      <w:rPr>
        <w:rFonts w:ascii="StarSymbol" w:cs="StarSymbol" w:hAnsi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pos="2160" w:val="num"/>
        </w:tabs>
        <w:ind w:hanging="360" w:left="2160"/>
      </w:pPr>
      <w:rPr>
        <w:rFonts w:ascii="Wingdings 2" w:cs="Wingdings 2" w:hAnsi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pos="2520" w:val="num"/>
        </w:tabs>
        <w:ind w:hanging="360" w:left="2520"/>
      </w:pPr>
      <w:rPr>
        <w:rFonts w:ascii="StarSymbol" w:cs="StarSymbol" w:hAnsi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pos="3240" w:val="num"/>
        </w:tabs>
        <w:ind w:hanging="360" w:left="3240"/>
      </w:pPr>
      <w:rPr>
        <w:rFonts w:ascii="Wingdings 2" w:cs="Wingdings 2" w:hAnsi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pos="3600" w:val="num"/>
        </w:tabs>
        <w:ind w:hanging="360" w:left="3600"/>
      </w:pPr>
      <w:rPr>
        <w:rFonts w:ascii="StarSymbol" w:cs="StarSymbol" w:hAnsi="StarSymbol" w:hint="default"/>
        <w:sz w:val="18"/>
        <w:szCs w:val="18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  <w:sz w:val="18"/>
        <w:szCs w:val="18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  <w:sz w:val="18"/>
        <w:szCs w:val="18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  <w:sz w:val="18"/>
        <w:szCs w:val="18"/>
      </w:rPr>
    </w:lvl>
  </w:abstractNum>
  <w:abstractNum w:abstractNumId="11">
    <w:lvl w:ilvl="0">
      <w:start w:val="1"/>
      <w:numFmt w:val="bullet"/>
      <w:lvlText w:val="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pos="1080" w:val="num"/>
        </w:tabs>
        <w:ind w:hanging="360" w:left="1080"/>
      </w:pPr>
      <w:rPr>
        <w:rFonts w:ascii="Wingdings 2" w:cs="Wingdings 2" w:hAnsi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pos="1440" w:val="num"/>
        </w:tabs>
        <w:ind w:hanging="360" w:left="1440"/>
      </w:pPr>
      <w:rPr>
        <w:rFonts w:ascii="StarSymbol" w:cs="StarSymbol" w:hAnsi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pos="2160" w:val="num"/>
        </w:tabs>
        <w:ind w:hanging="360" w:left="2160"/>
      </w:pPr>
      <w:rPr>
        <w:rFonts w:ascii="Wingdings 2" w:cs="Wingdings 2" w:hAnsi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pos="2520" w:val="num"/>
        </w:tabs>
        <w:ind w:hanging="360" w:left="2520"/>
      </w:pPr>
      <w:rPr>
        <w:rFonts w:ascii="StarSymbol" w:cs="StarSymbol" w:hAnsi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pos="3240" w:val="num"/>
        </w:tabs>
        <w:ind w:hanging="360" w:left="3240"/>
      </w:pPr>
      <w:rPr>
        <w:rFonts w:ascii="Wingdings 2" w:cs="Wingdings 2" w:hAnsi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pos="3600" w:val="num"/>
        </w:tabs>
        <w:ind w:hanging="360" w:left="3600"/>
      </w:pPr>
      <w:rPr>
        <w:rFonts w:ascii="StarSymbol" w:cs="StarSymbol" w:hAnsi="StarSymbol" w:hint="default"/>
        <w:sz w:val="18"/>
        <w:szCs w:val="18"/>
      </w:rPr>
    </w:lvl>
  </w:abstractNum>
  <w:abstractNum w:abstractNumId="12">
    <w:lvl w:ilvl="0">
      <w:start w:val="1"/>
      <w:numFmt w:val="bullet"/>
      <w:lvlText w:val="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pos="1080" w:val="num"/>
        </w:tabs>
        <w:ind w:hanging="360" w:left="1080"/>
      </w:pPr>
      <w:rPr>
        <w:rFonts w:ascii="Wingdings 2" w:cs="Wingdings 2" w:hAnsi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pos="1440" w:val="num"/>
        </w:tabs>
        <w:ind w:hanging="360" w:left="1440"/>
      </w:pPr>
      <w:rPr>
        <w:rFonts w:ascii="StarSymbol" w:cs="StarSymbol" w:hAnsi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pos="2160" w:val="num"/>
        </w:tabs>
        <w:ind w:hanging="360" w:left="2160"/>
      </w:pPr>
      <w:rPr>
        <w:rFonts w:ascii="Wingdings 2" w:cs="Wingdings 2" w:hAnsi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pos="2520" w:val="num"/>
        </w:tabs>
        <w:ind w:hanging="360" w:left="2520"/>
      </w:pPr>
      <w:rPr>
        <w:rFonts w:ascii="StarSymbol" w:cs="StarSymbol" w:hAnsi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pos="3240" w:val="num"/>
        </w:tabs>
        <w:ind w:hanging="360" w:left="3240"/>
      </w:pPr>
      <w:rPr>
        <w:rFonts w:ascii="Wingdings 2" w:cs="Wingdings 2" w:hAnsi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pos="3600" w:val="num"/>
        </w:tabs>
        <w:ind w:hanging="360" w:left="3600"/>
      </w:pPr>
      <w:rPr>
        <w:rFonts w:ascii="StarSymbol" w:cs="StarSymbol" w:hAnsi="StarSymbol" w:hint="default"/>
        <w:sz w:val="18"/>
        <w:szCs w:val="18"/>
      </w:rPr>
    </w:lvl>
  </w:abstractNum>
  <w:abstractNum w:abstractNumId="13">
    <w:lvl w:ilvl="0">
      <w:start w:val="1"/>
      <w:numFmt w:val="bullet"/>
      <w:lvlText w:val="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pos="1080" w:val="num"/>
        </w:tabs>
        <w:ind w:hanging="360" w:left="1080"/>
      </w:pPr>
      <w:rPr>
        <w:rFonts w:ascii="Wingdings 2" w:cs="Wingdings 2" w:hAnsi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pos="1440" w:val="num"/>
        </w:tabs>
        <w:ind w:hanging="360" w:left="1440"/>
      </w:pPr>
      <w:rPr>
        <w:rFonts w:ascii="StarSymbol" w:cs="StarSymbol" w:hAnsi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pos="2160" w:val="num"/>
        </w:tabs>
        <w:ind w:hanging="360" w:left="2160"/>
      </w:pPr>
      <w:rPr>
        <w:rFonts w:ascii="Wingdings 2" w:cs="Wingdings 2" w:hAnsi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pos="2520" w:val="num"/>
        </w:tabs>
        <w:ind w:hanging="360" w:left="2520"/>
      </w:pPr>
      <w:rPr>
        <w:rFonts w:ascii="StarSymbol" w:cs="StarSymbol" w:hAnsi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pos="3240" w:val="num"/>
        </w:tabs>
        <w:ind w:hanging="360" w:left="3240"/>
      </w:pPr>
      <w:rPr>
        <w:rFonts w:ascii="Wingdings 2" w:cs="Wingdings 2" w:hAnsi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pos="3600" w:val="num"/>
        </w:tabs>
        <w:ind w:hanging="360" w:left="3600"/>
      </w:pPr>
      <w:rPr>
        <w:rFonts w:ascii="StarSymbol" w:cs="StarSymbol" w:hAnsi="StarSymbol" w:hint="default"/>
        <w:sz w:val="18"/>
        <w:szCs w:val="18"/>
      </w:rPr>
    </w:lvl>
  </w:abstractNum>
  <w:abstractNum w:abstractNumId="14">
    <w:lvl w:ilvl="0">
      <w:start w:val="1"/>
      <w:numFmt w:val="bullet"/>
      <w:lvlText w:val="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pos="1080" w:val="num"/>
        </w:tabs>
        <w:ind w:hanging="360" w:left="1080"/>
      </w:pPr>
      <w:rPr>
        <w:rFonts w:ascii="Wingdings 2" w:cs="Wingdings 2" w:hAnsi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pos="1440" w:val="num"/>
        </w:tabs>
        <w:ind w:hanging="360" w:left="1440"/>
      </w:pPr>
      <w:rPr>
        <w:rFonts w:ascii="StarSymbol" w:cs="StarSymbol" w:hAnsi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pos="2160" w:val="num"/>
        </w:tabs>
        <w:ind w:hanging="360" w:left="2160"/>
      </w:pPr>
      <w:rPr>
        <w:rFonts w:ascii="Wingdings 2" w:cs="Wingdings 2" w:hAnsi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pos="2520" w:val="num"/>
        </w:tabs>
        <w:ind w:hanging="360" w:left="2520"/>
      </w:pPr>
      <w:rPr>
        <w:rFonts w:ascii="StarSymbol" w:cs="StarSymbol" w:hAnsi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pos="3240" w:val="num"/>
        </w:tabs>
        <w:ind w:hanging="360" w:left="3240"/>
      </w:pPr>
      <w:rPr>
        <w:rFonts w:ascii="Wingdings 2" w:cs="Wingdings 2" w:hAnsi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pos="3600" w:val="num"/>
        </w:tabs>
        <w:ind w:hanging="360" w:left="3600"/>
      </w:pPr>
      <w:rPr>
        <w:rFonts w:ascii="StarSymbol" w:cs="StarSymbol" w:hAnsi="StarSymbol" w:hint="default"/>
        <w:sz w:val="18"/>
        <w:szCs w:val="18"/>
      </w:rPr>
    </w:lvl>
  </w:abstractNum>
  <w:abstractNum w:abstractNumId="15">
    <w:lvl w:ilvl="0">
      <w:start w:val="1"/>
      <w:numFmt w:val="bullet"/>
      <w:lvlText w:val="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pos="1080" w:val="num"/>
        </w:tabs>
        <w:ind w:hanging="360" w:left="1080"/>
      </w:pPr>
      <w:rPr>
        <w:rFonts w:ascii="Wingdings 2" w:cs="Wingdings 2" w:hAnsi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pos="1440" w:val="num"/>
        </w:tabs>
        <w:ind w:hanging="360" w:left="1440"/>
      </w:pPr>
      <w:rPr>
        <w:rFonts w:ascii="StarSymbol" w:cs="StarSymbol" w:hAnsi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pos="2160" w:val="num"/>
        </w:tabs>
        <w:ind w:hanging="360" w:left="2160"/>
      </w:pPr>
      <w:rPr>
        <w:rFonts w:ascii="Wingdings 2" w:cs="Wingdings 2" w:hAnsi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pos="2520" w:val="num"/>
        </w:tabs>
        <w:ind w:hanging="360" w:left="2520"/>
      </w:pPr>
      <w:rPr>
        <w:rFonts w:ascii="StarSymbol" w:cs="StarSymbol" w:hAnsi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pos="3240" w:val="num"/>
        </w:tabs>
        <w:ind w:hanging="360" w:left="3240"/>
      </w:pPr>
      <w:rPr>
        <w:rFonts w:ascii="Wingdings 2" w:cs="Wingdings 2" w:hAnsi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pos="3600" w:val="num"/>
        </w:tabs>
        <w:ind w:hanging="360" w:left="3600"/>
      </w:pPr>
      <w:rPr>
        <w:rFonts w:ascii="StarSymbol" w:cs="StarSymbol" w:hAnsi="StarSymbol" w:hint="default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widowControl/>
      <w:tabs/>
      <w:suppressAutoHyphens w:val="true"/>
      <w:kinsoku w:val="true"/>
      <w:overflowPunct w:val="true"/>
      <w:autoSpaceDE w:val="true"/>
    </w:pPr>
    <w:rPr>
      <w:rFonts w:ascii="Times New Roman" w:cs="Arial Unicode MS" w:eastAsia="Times New Roman" w:hAnsi="Times New Roman"/>
      <w:color w:val="auto"/>
      <w:sz w:val="20"/>
      <w:szCs w:val="24"/>
      <w:lang w:bidi="es-ES" w:eastAsia="es-ES" w:val="es-ES"/>
    </w:rPr>
  </w:style>
  <w:style w:styleId="style1" w:type="paragraph">
    <w:name w:val="Encabezado 1"/>
    <w:basedOn w:val="style0"/>
    <w:next w:val="style0"/>
    <w:pPr>
      <w:keepNext/>
    </w:pPr>
    <w:rPr>
      <w:b/>
      <w:lang w:val="es-ES"/>
    </w:rPr>
  </w:style>
  <w:style w:styleId="style2" w:type="paragraph">
    <w:name w:val="Encabezado 2"/>
    <w:basedOn w:val="style34"/>
    <w:next w:val="style33"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styleId="style3" w:type="paragraph">
    <w:name w:val="Encabezado 3"/>
    <w:basedOn w:val="style0"/>
    <w:next w:val="style0"/>
    <w:pPr>
      <w:keepNext/>
      <w:numPr>
        <w:ilvl w:val="2"/>
        <w:numId w:val="1"/>
      </w:numPr>
      <w:jc w:val="center"/>
      <w:outlineLvl w:val="2"/>
    </w:pPr>
    <w:rPr>
      <w:rFonts w:eastAsia="Arial Unicode MS"/>
      <w:sz w:val="28"/>
      <w:lang w:val="es-ES"/>
    </w:rPr>
  </w:style>
  <w:style w:styleId="style15" w:type="character">
    <w:name w:val="Caracteres de nota al pie"/>
    <w:next w:val="style15"/>
    <w:rPr/>
  </w:style>
  <w:style w:styleId="style16" w:type="character">
    <w:name w:val="Viñetas"/>
    <w:next w:val="style16"/>
    <w:rPr>
      <w:rFonts w:ascii="StarSymbol" w:cs="StarSymbol" w:eastAsia="StarSymbol" w:hAnsi="StarSymbol"/>
      <w:sz w:val="18"/>
      <w:szCs w:val="18"/>
    </w:rPr>
  </w:style>
  <w:style w:styleId="style17" w:type="character">
    <w:name w:val="Enlace de Internet"/>
    <w:basedOn w:val="style20"/>
    <w:next w:val="style17"/>
    <w:rPr>
      <w:color w:val="0000FF"/>
      <w:u w:val="single"/>
    </w:rPr>
  </w:style>
  <w:style w:styleId="style18" w:type="character">
    <w:name w:val="Enlace de Internet ya visitado"/>
    <w:basedOn w:val="style20"/>
    <w:next w:val="style18"/>
    <w:rPr>
      <w:color w:val="800080"/>
      <w:u w:val="single"/>
    </w:rPr>
  </w:style>
  <w:style w:styleId="style19" w:type="character">
    <w:name w:val="Caracteres de nota final"/>
    <w:next w:val="style19"/>
    <w:rPr/>
  </w:style>
  <w:style w:styleId="style20" w:type="character">
    <w:name w:val="WW-Fuente de párrafo predeter."/>
    <w:next w:val="style20"/>
    <w:rPr/>
  </w:style>
  <w:style w:styleId="style21" w:type="character">
    <w:name w:val="WW8Num2z0"/>
    <w:next w:val="style21"/>
    <w:rPr>
      <w:rFonts w:ascii="Symbol" w:hAnsi="Symbol"/>
      <w:color w:val="auto"/>
    </w:rPr>
  </w:style>
  <w:style w:styleId="style22" w:type="character">
    <w:name w:val="WW8Num2z1"/>
    <w:next w:val="style22"/>
    <w:rPr>
      <w:rFonts w:ascii="Times New Roman" w:hAnsi="Times New Roman"/>
    </w:rPr>
  </w:style>
  <w:style w:styleId="style23" w:type="character">
    <w:name w:val="WW8Num2z2"/>
    <w:next w:val="style23"/>
    <w:rPr>
      <w:rFonts w:ascii="Wingdings" w:hAnsi="Wingdings"/>
    </w:rPr>
  </w:style>
  <w:style w:styleId="style24" w:type="character">
    <w:name w:val="WW8Num2z3"/>
    <w:next w:val="style24"/>
    <w:rPr>
      <w:rFonts w:ascii="Symbol" w:hAnsi="Symbol"/>
    </w:rPr>
  </w:style>
  <w:style w:styleId="style25" w:type="character">
    <w:name w:val="WW8Num3z0"/>
    <w:next w:val="style25"/>
    <w:rPr>
      <w:rFonts w:ascii="Symbol" w:hAnsi="Symbol"/>
    </w:rPr>
  </w:style>
  <w:style w:styleId="style26" w:type="character">
    <w:name w:val="WW8Num5z0"/>
    <w:next w:val="style26"/>
    <w:rPr>
      <w:rFonts w:ascii="Wingdings" w:hAnsi="Wingdings"/>
    </w:rPr>
  </w:style>
  <w:style w:styleId="style27" w:type="character">
    <w:name w:val="WW8Num5z1"/>
    <w:next w:val="style27"/>
    <w:rPr>
      <w:rFonts w:ascii="Courier New" w:hAnsi="Courier New"/>
    </w:rPr>
  </w:style>
  <w:style w:styleId="style28" w:type="character">
    <w:name w:val="WW8Num5z3"/>
    <w:next w:val="style28"/>
    <w:rPr>
      <w:rFonts w:ascii="Symbol" w:hAnsi="Symbol"/>
    </w:rPr>
  </w:style>
  <w:style w:styleId="style29" w:type="character">
    <w:name w:val="WW8Num6z0"/>
    <w:next w:val="style29"/>
    <w:rPr>
      <w:rFonts w:ascii="Wingdings" w:hAnsi="Wingdings"/>
    </w:rPr>
  </w:style>
  <w:style w:styleId="style30" w:type="character">
    <w:name w:val="WW8Num6z1"/>
    <w:next w:val="style30"/>
    <w:rPr>
      <w:rFonts w:ascii="Courier New" w:hAnsi="Courier New"/>
    </w:rPr>
  </w:style>
  <w:style w:styleId="style31" w:type="character">
    <w:name w:val="WW8Num6z3"/>
    <w:next w:val="style31"/>
    <w:rPr>
      <w:rFonts w:ascii="Symbol" w:hAnsi="Symbol"/>
    </w:rPr>
  </w:style>
  <w:style w:styleId="style32" w:type="character">
    <w:name w:val="Símbolos de numeración"/>
    <w:next w:val="style32"/>
    <w:rPr/>
  </w:style>
  <w:style w:styleId="style33" w:type="paragraph">
    <w:name w:val="Cuerpo de texto"/>
    <w:basedOn w:val="style0"/>
    <w:next w:val="style33"/>
    <w:pPr>
      <w:jc w:val="center"/>
    </w:pPr>
    <w:rPr>
      <w:sz w:val="32"/>
      <w:lang w:val="es-ES"/>
    </w:rPr>
  </w:style>
  <w:style w:styleId="style34" w:type="paragraph">
    <w:name w:val="Encabezado"/>
    <w:basedOn w:val="style0"/>
    <w:next w:val="style34"/>
    <w:pPr>
      <w:suppressLineNumbers/>
      <w:tabs>
        <w:tab w:leader="none" w:pos="4251" w:val="center"/>
        <w:tab w:leader="none" w:pos="8503" w:val="right"/>
      </w:tabs>
    </w:pPr>
    <w:rPr/>
  </w:style>
  <w:style w:styleId="style35" w:type="paragraph">
    <w:name w:val="Encabezado"/>
    <w:basedOn w:val="style0"/>
    <w:next w:val="style33"/>
    <w:pPr>
      <w:keepNext/>
      <w:spacing w:after="120" w:before="240"/>
      <w:contextualSpacing w:val="false"/>
    </w:pPr>
    <w:rPr>
      <w:rFonts w:ascii="Arial" w:cs="Tahoma" w:eastAsia="MS Mincho" w:hAnsi="Arial"/>
      <w:sz w:val="28"/>
      <w:szCs w:val="28"/>
    </w:rPr>
  </w:style>
  <w:style w:styleId="style36" w:type="paragraph">
    <w:name w:val="Contenido de la tabla"/>
    <w:basedOn w:val="style33"/>
    <w:next w:val="style36"/>
    <w:pPr>
      <w:suppressLineNumbers/>
    </w:pPr>
    <w:rPr/>
  </w:style>
  <w:style w:styleId="style37" w:type="paragraph">
    <w:name w:val="Encabezado de la tabla"/>
    <w:basedOn w:val="style36"/>
    <w:next w:val="style37"/>
    <w:pPr>
      <w:suppressLineNumbers/>
      <w:jc w:val="center"/>
    </w:pPr>
    <w:rPr>
      <w:b/>
      <w:bCs/>
      <w:i/>
      <w:iCs/>
    </w:rPr>
  </w:style>
  <w:style w:styleId="style38" w:type="paragraph">
    <w:name w:val="Texto preformateado"/>
    <w:basedOn w:val="style0"/>
    <w:next w:val="style38"/>
    <w:pPr>
      <w:spacing w:after="0" w:before="0"/>
      <w:contextualSpacing w:val="false"/>
    </w:pPr>
    <w:rPr>
      <w:rFonts w:ascii="Courier New" w:cs="Courier New" w:eastAsia="Courier New" w:hAnsi="Courier New"/>
      <w:sz w:val="20"/>
      <w:szCs w:val="20"/>
    </w:rPr>
  </w:style>
  <w:style w:styleId="style39" w:type="paragraph">
    <w:name w:val="Preformatted"/>
    <w:basedOn w:val="style0"/>
    <w:next w:val="style39"/>
    <w:pPr>
      <w:tabs>
        <w:tab w:leader="none" w:pos="0" w:val="left"/>
        <w:tab w:leader="none" w:pos="959" w:val="left"/>
        <w:tab w:leader="none" w:pos="1918" w:val="left"/>
        <w:tab w:leader="none" w:pos="2877" w:val="left"/>
        <w:tab w:leader="none" w:pos="3836" w:val="left"/>
        <w:tab w:leader="none" w:pos="4795" w:val="left"/>
        <w:tab w:leader="none" w:pos="5754" w:val="left"/>
        <w:tab w:leader="none" w:pos="6713" w:val="left"/>
        <w:tab w:leader="none" w:pos="7672" w:val="left"/>
        <w:tab w:leader="none" w:pos="8631" w:val="left"/>
        <w:tab w:leader="none" w:pos="9590" w:val="left"/>
      </w:tabs>
    </w:pPr>
    <w:rPr>
      <w:rFonts w:ascii="Courier New" w:hAnsi="Courier New"/>
    </w:rPr>
  </w:style>
  <w:style w:styleId="style40" w:type="paragraph">
    <w:name w:val="WW-HTML con formato previo"/>
    <w:basedOn w:val="style0"/>
    <w:next w:val="style40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</w:pPr>
    <w:rPr>
      <w:rFonts w:ascii="Arial Unicode MS" w:eastAsia="Arial Unicode MS" w:hAnsi="Arial Unicode MS"/>
    </w:rPr>
  </w:style>
  <w:style w:styleId="style41" w:type="paragraph">
    <w:name w:val="Pie de página"/>
    <w:basedOn w:val="style0"/>
    <w:next w:val="style41"/>
    <w:pPr>
      <w:suppressLineNumbers/>
      <w:tabs>
        <w:tab w:leader="none" w:pos="4251" w:val="center"/>
        <w:tab w:leader="none" w:pos="8503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ortal.uned.es/portal/page?_pageid=93,24416917&amp;_dad=portal&amp;_schema=PORTAL&amp;idAsignatura=71902025&amp;idContenido=12" TargetMode="External"/><Relationship Id="rId3" Type="http://schemas.openxmlformats.org/officeDocument/2006/relationships/hyperlink" Target="http://www.dia.uned.es/" TargetMode="External"/><Relationship Id="rId4" Type="http://schemas.openxmlformats.org/officeDocument/2006/relationships/hyperlink" Target="http://portal.uned.es/portal/page?_pageid=93,161725&amp;_dad=portal&amp;_schema=PORTAL" TargetMode="External"/><Relationship Id="rId5" Type="http://schemas.openxmlformats.org/officeDocument/2006/relationships/hyperlink" Target="http://portal.uned.es/portal/page?_pageid=93,404713&amp;_dad=portal&amp;_schema=PORTAL" TargetMode="External"/><Relationship Id="rId6" Type="http://schemas.openxmlformats.org/officeDocument/2006/relationships/hyperlink" Target="http://www.apuntesuned.es/home.html" TargetMode="External"/><Relationship Id="rId7" Type="http://schemas.openxmlformats.org/officeDocument/2006/relationships/hyperlink" Target="http://indigo.ie/~mscott/" TargetMode="External"/><Relationship Id="rId8" Type="http://schemas.openxmlformats.org/officeDocument/2006/relationships/hyperlink" Target="http://es.wikipedia.org/wiki/Escuela_T&#233;cnica_Superior_de_Ingenier&#237;a_Inform&#225;tica_de_la_UNED" TargetMode="External"/><Relationship Id="rId9" Type="http://schemas.openxmlformats.org/officeDocument/2006/relationships/hyperlink" Target="http://www.barbastro.unedaragon.org/" TargetMode="External"/><Relationship Id="rId10" Type="http://schemas.openxmlformats.org/officeDocument/2006/relationships/hyperlink" Target="http://www.calatayud.unedaragon.org/" TargetMode="External"/><Relationship Id="rId11" Type="http://schemas.openxmlformats.org/officeDocument/2006/relationships/hyperlink" Target="http://www.uned.es/" TargetMode="External"/><Relationship Id="rId12" Type="http://schemas.openxmlformats.org/officeDocument/2006/relationships/hyperlink" Target="http://wainu.ii.uned.es/" TargetMode="External"/><Relationship Id="rId13" Type="http://schemas.openxmlformats.org/officeDocument/2006/relationships/hyperlink" Target="http://www.sindominio.net/aluned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53056</TotalTime>
  <Application>LibreOffice/3.6$Windows_x86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2001-10-15T17:12:00.00Z</dcterms:created>
  <dc:creator>MANUEL FERNANDEZ BARCELL</dc:creator>
  <cp:lastModifiedBy>Manuel Fernadez Barcell</cp:lastModifiedBy>
  <cp:lastPrinted>2004-10-18T17:44:46.00Z</cp:lastPrinted>
  <dcterms:modified xsi:type="dcterms:W3CDTF">2012-12-28T20:21:57.56Z</dcterms:modified>
  <cp:revision>141</cp:revision>
  <dc:title>Programación ETCI S y G</dc:title>
</cp:coreProperties>
</file>